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Ind w:w="-70" w:type="dxa"/>
        <w:tblCellMar>
          <w:top w:w="72" w:type="dxa"/>
          <w:left w:w="70" w:type="dxa"/>
          <w:bottom w:w="8" w:type="dxa"/>
          <w:right w:w="3" w:type="dxa"/>
        </w:tblCellMar>
        <w:tblLook w:val="04A0" w:firstRow="1" w:lastRow="0" w:firstColumn="1" w:lastColumn="0" w:noHBand="0" w:noVBand="1"/>
      </w:tblPr>
      <w:tblGrid>
        <w:gridCol w:w="4457"/>
        <w:gridCol w:w="4969"/>
      </w:tblGrid>
      <w:tr w:rsidR="00B068FB" w:rsidRPr="00383585" w:rsidTr="001E6308">
        <w:trPr>
          <w:trHeight w:val="1057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8FB" w:rsidRPr="00383585" w:rsidRDefault="00B068FB" w:rsidP="001E6308">
            <w:pPr>
              <w:spacing w:line="259" w:lineRule="auto"/>
              <w:ind w:right="73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  <w:r w:rsidRPr="00383585">
              <w:rPr>
                <w:rFonts w:asciiTheme="minorHAnsi" w:hAnsiTheme="minorHAnsi" w:cstheme="minorHAnsi"/>
                <w:sz w:val="28"/>
              </w:rPr>
              <w:t xml:space="preserve">Základní škola a mateřská škola, Ostrava – Zábřeh, Horymírova 100, příspěvková organizace </w:t>
            </w:r>
          </w:p>
          <w:p w:rsidR="00B068FB" w:rsidRPr="00383585" w:rsidRDefault="00B068FB" w:rsidP="001E6308">
            <w:pPr>
              <w:spacing w:after="19" w:line="259" w:lineRule="auto"/>
              <w:ind w:right="67"/>
              <w:jc w:val="center"/>
              <w:rPr>
                <w:rFonts w:asciiTheme="minorHAnsi" w:hAnsiTheme="minorHAnsi" w:cstheme="minorHAnsi"/>
                <w:sz w:val="22"/>
              </w:rPr>
            </w:pPr>
            <w:r w:rsidRPr="00383585">
              <w:rPr>
                <w:rFonts w:asciiTheme="minorHAnsi" w:hAnsiTheme="minorHAnsi" w:cstheme="minorHAnsi"/>
                <w:sz w:val="22"/>
              </w:rPr>
              <w:t xml:space="preserve">se sídlem Horymírova 2978/100, 700 30, Ostrava - Zábřeh </w:t>
            </w:r>
          </w:p>
          <w:p w:rsidR="00B068FB" w:rsidRPr="00383585" w:rsidRDefault="00B068FB" w:rsidP="001E630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22"/>
              </w:rPr>
            </w:pPr>
            <w:r w:rsidRPr="00383585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</w:tr>
      <w:tr w:rsidR="00B068FB" w:rsidRPr="00383585" w:rsidTr="001E6308">
        <w:trPr>
          <w:trHeight w:val="1898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7A3830" w:rsidP="001E6308">
            <w:pPr>
              <w:spacing w:after="30" w:line="259" w:lineRule="auto"/>
              <w:ind w:right="65"/>
              <w:jc w:val="center"/>
              <w:rPr>
                <w:rFonts w:asciiTheme="minorHAnsi" w:hAnsiTheme="minorHAnsi" w:cstheme="minorHAnsi"/>
                <w:sz w:val="40"/>
                <w:vertAlign w:val="subscript"/>
              </w:rPr>
            </w:pPr>
            <w:r w:rsidRPr="00383585">
              <w:rPr>
                <w:rFonts w:asciiTheme="minorHAnsi" w:hAnsiTheme="minorHAnsi" w:cstheme="minorHAnsi"/>
                <w:b/>
                <w:sz w:val="28"/>
                <w:szCs w:val="28"/>
              </w:rPr>
              <w:t>Směrnice: PŘIJÍMÁNÍ DĚTÍ K PŘEDŠKOLNÍMU VZDĚLÁVÁNÍ</w:t>
            </w:r>
          </w:p>
          <w:p w:rsidR="00B068FB" w:rsidRPr="00383585" w:rsidRDefault="00B068FB" w:rsidP="001E6308">
            <w:pPr>
              <w:spacing w:after="30" w:line="259" w:lineRule="auto"/>
              <w:ind w:right="65"/>
              <w:jc w:val="center"/>
              <w:rPr>
                <w:rFonts w:asciiTheme="minorHAnsi" w:hAnsiTheme="minorHAnsi" w:cstheme="minorHAnsi"/>
                <w:sz w:val="40"/>
                <w:vertAlign w:val="subscript"/>
              </w:rPr>
            </w:pPr>
          </w:p>
          <w:p w:rsidR="00B068FB" w:rsidRPr="00383585" w:rsidRDefault="00B068FB" w:rsidP="001E6308">
            <w:pPr>
              <w:spacing w:after="30" w:line="259" w:lineRule="auto"/>
              <w:ind w:right="65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68FB" w:rsidRPr="00383585" w:rsidTr="001E6308">
        <w:trPr>
          <w:trHeight w:val="466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B068FB" w:rsidP="001E6308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383585">
              <w:rPr>
                <w:rFonts w:asciiTheme="minorHAnsi" w:hAnsiTheme="minorHAnsi" w:cstheme="minorHAnsi"/>
                <w:sz w:val="28"/>
              </w:rPr>
              <w:t xml:space="preserve">Č. j.: 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4A4FBF" w:rsidP="00FA499B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5/202</w:t>
            </w:r>
            <w:r w:rsidR="00FA499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B068FB" w:rsidRPr="00383585" w:rsidTr="001E6308">
        <w:trPr>
          <w:trHeight w:val="463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712FB2" w:rsidP="00712FB2">
            <w:pPr>
              <w:spacing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383585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068FB" w:rsidRPr="00383585">
              <w:rPr>
                <w:rFonts w:asciiTheme="minorHAnsi" w:hAnsiTheme="minorHAnsi" w:cstheme="minorHAnsi"/>
                <w:sz w:val="28"/>
              </w:rPr>
              <w:t xml:space="preserve">Vypracoval: 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4A4FBF" w:rsidRDefault="004A4FBF" w:rsidP="004A4FBF">
            <w:pPr>
              <w:spacing w:line="259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Bc. Davidová Dana</w:t>
            </w:r>
          </w:p>
        </w:tc>
      </w:tr>
      <w:tr w:rsidR="00B068FB" w:rsidRPr="00383585" w:rsidTr="001E6308">
        <w:trPr>
          <w:trHeight w:val="463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B068FB" w:rsidP="001E6308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383585">
              <w:rPr>
                <w:rFonts w:asciiTheme="minorHAnsi" w:hAnsiTheme="minorHAnsi" w:cstheme="minorHAnsi"/>
                <w:sz w:val="28"/>
              </w:rPr>
              <w:t xml:space="preserve">Směrnice nabývá platnosti ode dne: 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4A4FBF" w:rsidRDefault="00FA499B" w:rsidP="00FA499B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  <w:r w:rsidR="004A4FBF" w:rsidRPr="004A4FBF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4A4FBF" w:rsidRPr="004A4FBF">
              <w:rPr>
                <w:rFonts w:asciiTheme="minorHAnsi" w:hAnsiTheme="minorHAnsi" w:cstheme="minorHAnsi"/>
                <w:sz w:val="28"/>
                <w:szCs w:val="28"/>
              </w:rPr>
              <w:t>. 202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B068FB" w:rsidRPr="00383585" w:rsidTr="001E6308">
        <w:trPr>
          <w:trHeight w:val="463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B068FB" w:rsidP="001E6308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383585">
              <w:rPr>
                <w:rFonts w:asciiTheme="minorHAnsi" w:hAnsiTheme="minorHAnsi" w:cstheme="minorHAnsi"/>
                <w:sz w:val="28"/>
              </w:rPr>
              <w:t xml:space="preserve">Směrnice nabývá účinnosti ode dne: 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FA499B" w:rsidP="00FA499B">
            <w:pPr>
              <w:pStyle w:val="Odstavecseseznamem"/>
              <w:numPr>
                <w:ilvl w:val="0"/>
                <w:numId w:val="11"/>
              </w:num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8"/>
              </w:rPr>
              <w:t>5</w:t>
            </w:r>
            <w:r w:rsidR="007A3830" w:rsidRPr="00383585">
              <w:rPr>
                <w:rFonts w:asciiTheme="minorHAnsi" w:hAnsiTheme="minorHAnsi" w:cstheme="minorHAnsi"/>
                <w:sz w:val="28"/>
              </w:rPr>
              <w:t>. 202</w:t>
            </w:r>
            <w:r>
              <w:rPr>
                <w:rFonts w:asciiTheme="minorHAnsi" w:hAnsiTheme="minorHAnsi" w:cstheme="minorHAnsi"/>
                <w:sz w:val="28"/>
              </w:rPr>
              <w:t>4</w:t>
            </w:r>
            <w:r w:rsidR="00B068FB" w:rsidRPr="00383585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</w:tr>
      <w:tr w:rsidR="00B068FB" w:rsidRPr="00383585" w:rsidTr="001E6308">
        <w:trPr>
          <w:trHeight w:val="465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B068FB" w:rsidP="001E6308">
            <w:pPr>
              <w:spacing w:line="259" w:lineRule="auto"/>
              <w:rPr>
                <w:rFonts w:asciiTheme="minorHAnsi" w:hAnsiTheme="minorHAnsi" w:cstheme="minorHAnsi"/>
                <w:sz w:val="28"/>
              </w:rPr>
            </w:pPr>
            <w:r w:rsidRPr="00383585">
              <w:rPr>
                <w:rFonts w:asciiTheme="minorHAnsi" w:hAnsiTheme="minorHAnsi" w:cstheme="minorHAnsi"/>
                <w:sz w:val="28"/>
              </w:rPr>
              <w:t>Spisový znak: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4A4FBF" w:rsidP="001E6308">
            <w:pPr>
              <w:spacing w:line="259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2.1.1.</w:t>
            </w:r>
          </w:p>
        </w:tc>
      </w:tr>
      <w:tr w:rsidR="00B068FB" w:rsidRPr="00383585" w:rsidTr="001E6308">
        <w:trPr>
          <w:trHeight w:val="465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B068FB" w:rsidP="001E6308">
            <w:pPr>
              <w:spacing w:line="259" w:lineRule="auto"/>
              <w:rPr>
                <w:rFonts w:asciiTheme="minorHAnsi" w:hAnsiTheme="minorHAnsi" w:cstheme="minorHAnsi"/>
                <w:sz w:val="28"/>
              </w:rPr>
            </w:pPr>
            <w:r w:rsidRPr="00383585">
              <w:rPr>
                <w:rFonts w:asciiTheme="minorHAnsi" w:hAnsiTheme="minorHAnsi" w:cstheme="minorHAnsi"/>
                <w:sz w:val="28"/>
              </w:rPr>
              <w:t>Skartační znak: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8FB" w:rsidRPr="00383585" w:rsidRDefault="00B068FB" w:rsidP="001E6308">
            <w:pPr>
              <w:spacing w:line="259" w:lineRule="auto"/>
              <w:rPr>
                <w:rFonts w:asciiTheme="minorHAnsi" w:hAnsiTheme="minorHAnsi" w:cstheme="minorHAnsi"/>
                <w:sz w:val="28"/>
              </w:rPr>
            </w:pPr>
            <w:r w:rsidRPr="00383585">
              <w:rPr>
                <w:rFonts w:asciiTheme="minorHAnsi" w:hAnsiTheme="minorHAnsi" w:cstheme="minorHAnsi"/>
                <w:sz w:val="28"/>
              </w:rPr>
              <w:t>A5</w:t>
            </w:r>
          </w:p>
        </w:tc>
      </w:tr>
      <w:tr w:rsidR="00B068FB" w:rsidRPr="00383585" w:rsidTr="001E6308">
        <w:trPr>
          <w:trHeight w:val="672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8FB" w:rsidRPr="00383585" w:rsidRDefault="00B068FB" w:rsidP="001E6308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383585">
              <w:rPr>
                <w:rFonts w:asciiTheme="minorHAnsi" w:hAnsiTheme="minorHAnsi" w:cstheme="minorHAnsi"/>
                <w:sz w:val="28"/>
              </w:rPr>
              <w:t xml:space="preserve">Změny ve směrnici jsou prováděny formou číslovaných písemných dodatků, které tvoří součást tohoto předpisu. </w:t>
            </w:r>
          </w:p>
        </w:tc>
      </w:tr>
    </w:tbl>
    <w:p w:rsidR="00712FB2" w:rsidRPr="00383585" w:rsidRDefault="00712FB2" w:rsidP="00712FB2">
      <w:pPr>
        <w:spacing w:after="240"/>
        <w:ind w:left="0"/>
        <w:rPr>
          <w:rFonts w:asciiTheme="minorHAnsi" w:hAnsiTheme="minorHAnsi" w:cstheme="minorHAnsi"/>
          <w:sz w:val="30"/>
        </w:rPr>
      </w:pPr>
    </w:p>
    <w:p w:rsidR="007A3830" w:rsidRPr="00383585" w:rsidRDefault="007A3830" w:rsidP="00712FB2">
      <w:pPr>
        <w:spacing w:after="240"/>
        <w:ind w:left="0"/>
        <w:rPr>
          <w:rFonts w:asciiTheme="minorHAnsi" w:hAnsiTheme="minorHAnsi" w:cstheme="minorHAnsi"/>
          <w:b/>
          <w:szCs w:val="20"/>
        </w:rPr>
      </w:pPr>
      <w:r w:rsidRPr="00383585">
        <w:rPr>
          <w:rFonts w:asciiTheme="minorHAnsi" w:hAnsiTheme="minorHAnsi" w:cstheme="minorHAnsi"/>
          <w:b/>
          <w:szCs w:val="20"/>
        </w:rPr>
        <w:t>OBSAH</w:t>
      </w:r>
    </w:p>
    <w:p w:rsidR="007A3830" w:rsidRPr="00383585" w:rsidRDefault="007A3830" w:rsidP="007A3830">
      <w:pPr>
        <w:numPr>
          <w:ilvl w:val="0"/>
          <w:numId w:val="12"/>
        </w:numPr>
        <w:spacing w:after="60" w:line="240" w:lineRule="auto"/>
        <w:ind w:left="714" w:hanging="357"/>
        <w:rPr>
          <w:rFonts w:asciiTheme="minorHAnsi" w:hAnsiTheme="minorHAnsi" w:cstheme="minorHAnsi"/>
          <w:szCs w:val="20"/>
        </w:rPr>
      </w:pPr>
      <w:r w:rsidRPr="00383585">
        <w:rPr>
          <w:rFonts w:asciiTheme="minorHAnsi" w:hAnsiTheme="minorHAnsi" w:cstheme="minorHAnsi"/>
          <w:szCs w:val="20"/>
        </w:rPr>
        <w:t>Obecná ustanovení</w:t>
      </w:r>
    </w:p>
    <w:p w:rsidR="007A3830" w:rsidRPr="00383585" w:rsidRDefault="007A3830" w:rsidP="007A3830">
      <w:pPr>
        <w:numPr>
          <w:ilvl w:val="0"/>
          <w:numId w:val="12"/>
        </w:numPr>
        <w:spacing w:after="60" w:line="240" w:lineRule="auto"/>
        <w:ind w:left="714" w:hanging="357"/>
        <w:rPr>
          <w:rFonts w:asciiTheme="minorHAnsi" w:hAnsiTheme="minorHAnsi" w:cstheme="minorHAnsi"/>
          <w:szCs w:val="20"/>
        </w:rPr>
      </w:pPr>
      <w:r w:rsidRPr="00383585">
        <w:rPr>
          <w:rFonts w:asciiTheme="minorHAnsi" w:hAnsiTheme="minorHAnsi" w:cstheme="minorHAnsi"/>
          <w:szCs w:val="20"/>
        </w:rPr>
        <w:t>Zápis dětí do MŠ</w:t>
      </w:r>
    </w:p>
    <w:p w:rsidR="007A3830" w:rsidRPr="00383585" w:rsidRDefault="007A3830" w:rsidP="007A3830">
      <w:pPr>
        <w:numPr>
          <w:ilvl w:val="0"/>
          <w:numId w:val="12"/>
        </w:numPr>
        <w:spacing w:after="60" w:line="240" w:lineRule="auto"/>
        <w:ind w:left="714" w:hanging="357"/>
        <w:rPr>
          <w:rFonts w:asciiTheme="minorHAnsi" w:hAnsiTheme="minorHAnsi" w:cstheme="minorHAnsi"/>
          <w:szCs w:val="20"/>
        </w:rPr>
      </w:pPr>
      <w:r w:rsidRPr="00383585">
        <w:rPr>
          <w:rFonts w:asciiTheme="minorHAnsi" w:hAnsiTheme="minorHAnsi" w:cstheme="minorHAnsi"/>
          <w:szCs w:val="20"/>
        </w:rPr>
        <w:t>Administrativní zabezpečení zápisu</w:t>
      </w:r>
    </w:p>
    <w:p w:rsidR="007A3830" w:rsidRPr="00383585" w:rsidRDefault="007A3830" w:rsidP="007A3830">
      <w:pPr>
        <w:numPr>
          <w:ilvl w:val="0"/>
          <w:numId w:val="12"/>
        </w:numPr>
        <w:spacing w:after="60" w:line="240" w:lineRule="auto"/>
        <w:ind w:left="714" w:hanging="357"/>
        <w:rPr>
          <w:rFonts w:asciiTheme="minorHAnsi" w:hAnsiTheme="minorHAnsi" w:cstheme="minorHAnsi"/>
          <w:szCs w:val="20"/>
        </w:rPr>
      </w:pPr>
      <w:r w:rsidRPr="00383585">
        <w:rPr>
          <w:rFonts w:asciiTheme="minorHAnsi" w:hAnsiTheme="minorHAnsi" w:cstheme="minorHAnsi"/>
          <w:szCs w:val="20"/>
        </w:rPr>
        <w:t>Kritéria pro přijímání dětí</w:t>
      </w:r>
    </w:p>
    <w:p w:rsidR="007A3830" w:rsidRPr="00383585" w:rsidRDefault="007A3830" w:rsidP="00CF772E">
      <w:pPr>
        <w:spacing w:after="60" w:line="240" w:lineRule="auto"/>
        <w:ind w:left="714"/>
        <w:rPr>
          <w:rFonts w:asciiTheme="minorHAnsi" w:hAnsiTheme="minorHAnsi" w:cstheme="minorHAnsi"/>
          <w:szCs w:val="20"/>
        </w:rPr>
      </w:pPr>
    </w:p>
    <w:p w:rsidR="007A3830" w:rsidRPr="00383585" w:rsidRDefault="007A3830" w:rsidP="007A3830">
      <w:pPr>
        <w:spacing w:after="60"/>
        <w:rPr>
          <w:rFonts w:asciiTheme="minorHAnsi" w:hAnsiTheme="minorHAnsi" w:cstheme="minorHAnsi"/>
          <w:szCs w:val="20"/>
        </w:rPr>
      </w:pPr>
    </w:p>
    <w:p w:rsidR="007A3830" w:rsidRPr="00383585" w:rsidRDefault="007A3830" w:rsidP="007A3830">
      <w:pPr>
        <w:spacing w:after="60"/>
        <w:rPr>
          <w:rFonts w:asciiTheme="minorHAnsi" w:hAnsiTheme="minorHAnsi" w:cstheme="minorHAnsi"/>
          <w:szCs w:val="20"/>
        </w:rPr>
      </w:pPr>
    </w:p>
    <w:p w:rsidR="007A3830" w:rsidRPr="00383585" w:rsidRDefault="007A3830" w:rsidP="007A3830">
      <w:pPr>
        <w:spacing w:after="60"/>
        <w:rPr>
          <w:rFonts w:asciiTheme="minorHAnsi" w:hAnsiTheme="minorHAnsi" w:cstheme="minorHAnsi"/>
          <w:szCs w:val="20"/>
        </w:rPr>
      </w:pPr>
      <w:r w:rsidRPr="00383585">
        <w:rPr>
          <w:rFonts w:asciiTheme="minorHAnsi" w:hAnsiTheme="minorHAnsi" w:cstheme="minorHAnsi"/>
          <w:szCs w:val="20"/>
        </w:rPr>
        <w:t>V Ostravě, dne 2</w:t>
      </w:r>
      <w:r w:rsidR="00FA499B">
        <w:rPr>
          <w:rFonts w:asciiTheme="minorHAnsi" w:hAnsiTheme="minorHAnsi" w:cstheme="minorHAnsi"/>
          <w:szCs w:val="20"/>
        </w:rPr>
        <w:t>5</w:t>
      </w:r>
      <w:r w:rsidRPr="00383585">
        <w:rPr>
          <w:rFonts w:asciiTheme="minorHAnsi" w:hAnsiTheme="minorHAnsi" w:cstheme="minorHAnsi"/>
          <w:szCs w:val="20"/>
        </w:rPr>
        <w:t xml:space="preserve">. </w:t>
      </w:r>
      <w:r w:rsidR="00FA499B">
        <w:rPr>
          <w:rFonts w:asciiTheme="minorHAnsi" w:hAnsiTheme="minorHAnsi" w:cstheme="minorHAnsi"/>
          <w:szCs w:val="20"/>
        </w:rPr>
        <w:t>4</w:t>
      </w:r>
      <w:r w:rsidRPr="00383585">
        <w:rPr>
          <w:rFonts w:asciiTheme="minorHAnsi" w:hAnsiTheme="minorHAnsi" w:cstheme="minorHAnsi"/>
          <w:szCs w:val="20"/>
        </w:rPr>
        <w:t>. 202</w:t>
      </w:r>
      <w:r w:rsidR="00FA499B">
        <w:rPr>
          <w:rFonts w:asciiTheme="minorHAnsi" w:hAnsiTheme="minorHAnsi" w:cstheme="minorHAnsi"/>
          <w:szCs w:val="20"/>
        </w:rPr>
        <w:t>4</w:t>
      </w:r>
    </w:p>
    <w:p w:rsidR="007A3830" w:rsidRPr="00383585" w:rsidRDefault="007A3830" w:rsidP="007A3830">
      <w:pPr>
        <w:spacing w:after="60"/>
        <w:rPr>
          <w:rFonts w:asciiTheme="minorHAnsi" w:hAnsiTheme="minorHAnsi" w:cstheme="minorHAnsi"/>
          <w:szCs w:val="20"/>
        </w:rPr>
      </w:pPr>
    </w:p>
    <w:p w:rsidR="007A3830" w:rsidRPr="00383585" w:rsidRDefault="007A3830" w:rsidP="007A3830">
      <w:pPr>
        <w:spacing w:after="60"/>
        <w:rPr>
          <w:rFonts w:asciiTheme="minorHAnsi" w:hAnsiTheme="minorHAnsi" w:cstheme="minorHAnsi"/>
          <w:szCs w:val="20"/>
        </w:rPr>
      </w:pPr>
    </w:p>
    <w:p w:rsidR="007A3830" w:rsidRPr="00383585" w:rsidRDefault="007A3830" w:rsidP="007A3830">
      <w:pPr>
        <w:spacing w:after="60"/>
        <w:rPr>
          <w:rFonts w:asciiTheme="minorHAnsi" w:hAnsiTheme="minorHAnsi" w:cstheme="minorHAnsi"/>
          <w:szCs w:val="20"/>
        </w:rPr>
      </w:pPr>
    </w:p>
    <w:p w:rsidR="007A3830" w:rsidRPr="00383585" w:rsidRDefault="00142407" w:rsidP="007A3830">
      <w:pPr>
        <w:spacing w:after="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Ing. Petra Hladíková</w:t>
      </w:r>
    </w:p>
    <w:p w:rsidR="007A3830" w:rsidRPr="00383585" w:rsidRDefault="007A3830" w:rsidP="007A3830">
      <w:pPr>
        <w:spacing w:after="60"/>
        <w:rPr>
          <w:rFonts w:asciiTheme="minorHAnsi" w:hAnsiTheme="minorHAnsi" w:cstheme="minorHAnsi"/>
          <w:szCs w:val="20"/>
        </w:rPr>
      </w:pPr>
      <w:r w:rsidRPr="00383585">
        <w:rPr>
          <w:rFonts w:asciiTheme="minorHAnsi" w:hAnsiTheme="minorHAnsi" w:cstheme="minorHAnsi"/>
          <w:szCs w:val="20"/>
        </w:rPr>
        <w:t>ředitelka ZŠ a MŠ Horymírova 100</w:t>
      </w:r>
    </w:p>
    <w:p w:rsidR="007A3830" w:rsidRPr="00383585" w:rsidRDefault="007A3830" w:rsidP="007A3830">
      <w:pPr>
        <w:spacing w:after="60"/>
        <w:rPr>
          <w:rFonts w:asciiTheme="minorHAnsi" w:hAnsiTheme="minorHAnsi" w:cstheme="minorHAnsi"/>
          <w:sz w:val="20"/>
          <w:szCs w:val="20"/>
        </w:rPr>
      </w:pPr>
    </w:p>
    <w:p w:rsidR="00695F9A" w:rsidRPr="00383585" w:rsidRDefault="00B81835" w:rsidP="00712FB2">
      <w:pPr>
        <w:pStyle w:val="Nadpis1"/>
        <w:spacing w:after="393" w:line="252" w:lineRule="auto"/>
        <w:ind w:left="77"/>
        <w:jc w:val="center"/>
        <w:rPr>
          <w:rFonts w:asciiTheme="minorHAnsi" w:hAnsiTheme="minorHAnsi" w:cstheme="minorHAnsi"/>
          <w:sz w:val="20"/>
          <w:szCs w:val="20"/>
        </w:rPr>
      </w:pPr>
      <w:r w:rsidRPr="00383585">
        <w:rPr>
          <w:rFonts w:asciiTheme="minorHAnsi" w:hAnsiTheme="minorHAnsi" w:cstheme="minorHAnsi"/>
          <w:sz w:val="20"/>
          <w:szCs w:val="20"/>
        </w:rPr>
        <w:br w:type="page"/>
      </w:r>
    </w:p>
    <w:p w:rsidR="00712FB2" w:rsidRPr="00383585" w:rsidRDefault="00712FB2" w:rsidP="00712FB2">
      <w:pPr>
        <w:numPr>
          <w:ilvl w:val="0"/>
          <w:numId w:val="14"/>
        </w:numPr>
        <w:spacing w:before="240" w:after="240" w:line="240" w:lineRule="auto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383585">
        <w:rPr>
          <w:rFonts w:asciiTheme="minorHAnsi" w:hAnsiTheme="minorHAnsi" w:cstheme="minorHAnsi"/>
          <w:b/>
          <w:szCs w:val="24"/>
        </w:rPr>
        <w:lastRenderedPageBreak/>
        <w:t>Obecná ustanovení</w:t>
      </w:r>
    </w:p>
    <w:p w:rsidR="00712FB2" w:rsidRPr="00383585" w:rsidRDefault="00712FB2" w:rsidP="00712FB2">
      <w:pPr>
        <w:spacing w:after="120"/>
        <w:ind w:left="360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>Přijímání dětí k předškolnímu vzdělávání se řídí zejména zákonem č. 561/2004 Sb., o předškolním, základním, středním, vyšším odborném a jiném vzdělání (školský zákon), v platném znění, vyhláškou č. 43/2006 Sb., o předškolním vzdělávání, §50 zákona č. 258/2000 Sb., o ochraně veřejného zdraví, v platném znění a školním řádem.</w:t>
      </w:r>
    </w:p>
    <w:p w:rsidR="00712FB2" w:rsidRPr="00383585" w:rsidRDefault="00712FB2" w:rsidP="00712FB2">
      <w:pPr>
        <w:numPr>
          <w:ilvl w:val="0"/>
          <w:numId w:val="14"/>
        </w:numPr>
        <w:spacing w:before="240" w:after="240" w:line="240" w:lineRule="auto"/>
        <w:ind w:left="357" w:hanging="357"/>
        <w:rPr>
          <w:rFonts w:asciiTheme="minorHAnsi" w:hAnsiTheme="minorHAnsi" w:cstheme="minorHAnsi"/>
          <w:b/>
          <w:szCs w:val="24"/>
        </w:rPr>
      </w:pPr>
      <w:r w:rsidRPr="00383585">
        <w:rPr>
          <w:rFonts w:asciiTheme="minorHAnsi" w:hAnsiTheme="minorHAnsi" w:cstheme="minorHAnsi"/>
          <w:b/>
          <w:szCs w:val="24"/>
        </w:rPr>
        <w:t>Zápis dětí do MŠ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 xml:space="preserve">Ředitelka stanoví, po dohodě se </w:t>
      </w:r>
      <w:r w:rsidR="00CF772E" w:rsidRPr="00383585">
        <w:rPr>
          <w:rFonts w:asciiTheme="minorHAnsi" w:hAnsiTheme="minorHAnsi" w:cstheme="minorHAnsi"/>
          <w:szCs w:val="24"/>
        </w:rPr>
        <w:t>zřizovatelem</w:t>
      </w:r>
      <w:r w:rsidRPr="00383585">
        <w:rPr>
          <w:rFonts w:asciiTheme="minorHAnsi" w:hAnsiTheme="minorHAnsi" w:cstheme="minorHAnsi"/>
          <w:szCs w:val="24"/>
        </w:rPr>
        <w:t xml:space="preserve"> termín</w:t>
      </w:r>
      <w:r w:rsidR="00383585" w:rsidRPr="00383585">
        <w:rPr>
          <w:rFonts w:asciiTheme="minorHAnsi" w:hAnsiTheme="minorHAnsi" w:cstheme="minorHAnsi"/>
          <w:szCs w:val="24"/>
        </w:rPr>
        <w:t>,</w:t>
      </w:r>
      <w:r w:rsidR="00CF772E" w:rsidRPr="00383585">
        <w:rPr>
          <w:rFonts w:asciiTheme="minorHAnsi" w:hAnsiTheme="minorHAnsi" w:cstheme="minorHAnsi"/>
          <w:szCs w:val="24"/>
        </w:rPr>
        <w:t xml:space="preserve"> způsob</w:t>
      </w:r>
      <w:r w:rsidRPr="00383585">
        <w:rPr>
          <w:rFonts w:asciiTheme="minorHAnsi" w:hAnsiTheme="minorHAnsi" w:cstheme="minorHAnsi"/>
          <w:szCs w:val="24"/>
        </w:rPr>
        <w:t xml:space="preserve"> a dobu podání žádosti o přijetí dítěte k předškolnímu vzdělávání pro následující školní rok.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>Tyto informace zveřejní způsobem v místě obvyklý</w:t>
      </w:r>
      <w:r w:rsidR="00241DC1" w:rsidRPr="00383585">
        <w:rPr>
          <w:rFonts w:asciiTheme="minorHAnsi" w:hAnsiTheme="minorHAnsi" w:cstheme="minorHAnsi"/>
          <w:szCs w:val="24"/>
        </w:rPr>
        <w:t>m, a to vývěskou na budově MŠ a ZŠ</w:t>
      </w:r>
      <w:r w:rsidRPr="00383585">
        <w:rPr>
          <w:rFonts w:asciiTheme="minorHAnsi" w:hAnsiTheme="minorHAnsi" w:cstheme="minorHAnsi"/>
          <w:szCs w:val="24"/>
        </w:rPr>
        <w:t>, v informačních vitrínách, na webových stránkách školy a v dohodnutých objektech v okolí školy.</w:t>
      </w:r>
    </w:p>
    <w:p w:rsidR="00712FB2" w:rsidRPr="00383585" w:rsidRDefault="00712FB2" w:rsidP="00712FB2">
      <w:pPr>
        <w:numPr>
          <w:ilvl w:val="0"/>
          <w:numId w:val="14"/>
        </w:numPr>
        <w:spacing w:before="240" w:after="120" w:line="240" w:lineRule="auto"/>
        <w:rPr>
          <w:rFonts w:asciiTheme="minorHAnsi" w:hAnsiTheme="minorHAnsi" w:cstheme="minorHAnsi"/>
          <w:b/>
          <w:szCs w:val="24"/>
        </w:rPr>
      </w:pPr>
      <w:r w:rsidRPr="00383585">
        <w:rPr>
          <w:rFonts w:asciiTheme="minorHAnsi" w:hAnsiTheme="minorHAnsi" w:cstheme="minorHAnsi"/>
          <w:b/>
          <w:szCs w:val="24"/>
        </w:rPr>
        <w:t>Administrativní zabezpečení zápisu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 xml:space="preserve">Zákonní zástupci vyplní žádost o přijetí dítěte k předškolnímu vzdělávání prostřednictvím webové stránky magistrátu města Ostravy „Portál předškolního vzdělávání“ </w:t>
      </w:r>
      <w:hyperlink r:id="rId8" w:history="1">
        <w:r w:rsidRPr="00383585">
          <w:rPr>
            <w:rStyle w:val="Hypertextovodkaz"/>
            <w:rFonts w:asciiTheme="minorHAnsi" w:hAnsiTheme="minorHAnsi" w:cstheme="minorHAnsi"/>
            <w:szCs w:val="24"/>
          </w:rPr>
          <w:t>https://ms.ostrava.cz/</w:t>
        </w:r>
      </w:hyperlink>
      <w:r w:rsidRPr="00383585">
        <w:rPr>
          <w:rFonts w:asciiTheme="minorHAnsi" w:hAnsiTheme="minorHAnsi" w:cstheme="minorHAnsi"/>
          <w:szCs w:val="24"/>
        </w:rPr>
        <w:t xml:space="preserve">. Žádosti o přijetí dítěte k předškolnímu vzdělávání </w:t>
      </w:r>
      <w:r w:rsidR="0064417B">
        <w:rPr>
          <w:rFonts w:asciiTheme="minorHAnsi" w:hAnsiTheme="minorHAnsi" w:cstheme="minorHAnsi"/>
          <w:szCs w:val="24"/>
        </w:rPr>
        <w:t>řádně vyplněné přijímá zástupkyně ředitelky školy pro MŠ</w:t>
      </w:r>
      <w:r w:rsidRPr="00383585">
        <w:rPr>
          <w:rFonts w:asciiTheme="minorHAnsi" w:hAnsiTheme="minorHAnsi" w:cstheme="minorHAnsi"/>
          <w:szCs w:val="24"/>
        </w:rPr>
        <w:t xml:space="preserve">, </w:t>
      </w:r>
      <w:r w:rsidR="0064417B">
        <w:rPr>
          <w:rFonts w:asciiTheme="minorHAnsi" w:hAnsiTheme="minorHAnsi" w:cstheme="minorHAnsi"/>
          <w:szCs w:val="24"/>
        </w:rPr>
        <w:t>nebo</w:t>
      </w:r>
      <w:r w:rsidRPr="00383585">
        <w:rPr>
          <w:rFonts w:asciiTheme="minorHAnsi" w:hAnsiTheme="minorHAnsi" w:cstheme="minorHAnsi"/>
          <w:szCs w:val="24"/>
        </w:rPr>
        <w:t xml:space="preserve"> pověření zaměstnanci MŠ. </w:t>
      </w:r>
    </w:p>
    <w:p w:rsidR="00712FB2" w:rsidRPr="00383585" w:rsidRDefault="0064417B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Při rozhodování o přijetí dítěte</w:t>
      </w:r>
      <w:r w:rsidR="00712FB2" w:rsidRPr="00383585">
        <w:rPr>
          <w:rFonts w:asciiTheme="minorHAnsi" w:hAnsiTheme="minorHAnsi" w:cstheme="minorHAnsi"/>
          <w:szCs w:val="24"/>
        </w:rPr>
        <w:t xml:space="preserve"> postupuje ředitelka v souladu s výše uvedenými předpisy a touto směrnicí.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>MŠ přijme, v souladu s §50 zákona č. 258/2000 Sb., pouze dítě</w:t>
      </w:r>
      <w:r w:rsidR="0064417B">
        <w:rPr>
          <w:rFonts w:asciiTheme="minorHAnsi" w:hAnsiTheme="minorHAnsi" w:cstheme="minorHAnsi"/>
          <w:szCs w:val="24"/>
        </w:rPr>
        <w:t>, které se podrobilo povinnému očkování</w:t>
      </w:r>
      <w:r w:rsidRPr="00383585">
        <w:rPr>
          <w:rFonts w:asciiTheme="minorHAnsi" w:hAnsiTheme="minorHAnsi" w:cstheme="minorHAnsi"/>
          <w:szCs w:val="24"/>
        </w:rPr>
        <w:t>,</w:t>
      </w:r>
      <w:r w:rsidR="0064417B">
        <w:rPr>
          <w:rFonts w:asciiTheme="minorHAnsi" w:hAnsiTheme="minorHAnsi" w:cstheme="minorHAnsi"/>
          <w:szCs w:val="24"/>
        </w:rPr>
        <w:t xml:space="preserve"> nebo</w:t>
      </w:r>
      <w:r w:rsidRPr="00383585">
        <w:rPr>
          <w:rFonts w:asciiTheme="minorHAnsi" w:hAnsiTheme="minorHAnsi" w:cstheme="minorHAnsi"/>
          <w:szCs w:val="24"/>
        </w:rPr>
        <w:t xml:space="preserve"> má doklad, že je proti nákaze imunní nebo se nemůže očkování podrobit pro trvalou kontraindikaci.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>Přijetí dítěte probíhá v přijímacím řízení. O přijetí dít</w:t>
      </w:r>
      <w:r w:rsidR="00241DC1" w:rsidRPr="00383585">
        <w:rPr>
          <w:rFonts w:asciiTheme="minorHAnsi" w:hAnsiTheme="minorHAnsi" w:cstheme="minorHAnsi"/>
          <w:szCs w:val="24"/>
        </w:rPr>
        <w:t>ěte vydáv</w:t>
      </w:r>
      <w:r w:rsidR="0064417B">
        <w:rPr>
          <w:rFonts w:asciiTheme="minorHAnsi" w:hAnsiTheme="minorHAnsi" w:cstheme="minorHAnsi"/>
          <w:szCs w:val="24"/>
        </w:rPr>
        <w:t>á ředitelka rozhodnutí do 30 dnů od přijetí žádosti</w:t>
      </w:r>
      <w:r w:rsidRPr="00383585">
        <w:rPr>
          <w:rFonts w:asciiTheme="minorHAnsi" w:hAnsiTheme="minorHAnsi" w:cstheme="minorHAnsi"/>
          <w:szCs w:val="24"/>
        </w:rPr>
        <w:t xml:space="preserve">. </w:t>
      </w:r>
    </w:p>
    <w:p w:rsidR="00712FB2" w:rsidRPr="00383585" w:rsidRDefault="0064417B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</w:t>
      </w:r>
      <w:r w:rsidR="00712FB2" w:rsidRPr="00383585">
        <w:rPr>
          <w:rFonts w:asciiTheme="minorHAnsi" w:hAnsiTheme="minorHAnsi" w:cstheme="minorHAnsi"/>
          <w:szCs w:val="24"/>
        </w:rPr>
        <w:t xml:space="preserve">epřijetí dítěte probíhá ve správním řízení. V případě nepřijetí dítěte jsou zákonní zástupci vyzváni k projednání podkladů rozhodnutí. O jednání je proveden zápis – Vyjádření účastníka správního řízení k podkladům rozhodnutí dle §36 odst. 2 zákona č. 500/2004 Sb., správního řádu. O nepřijetí dítěte vydává ředitelka rozhodnutí v písemné formě. </w:t>
      </w:r>
    </w:p>
    <w:p w:rsidR="00712FB2" w:rsidRPr="00383585" w:rsidRDefault="00383585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Proti rozhodnutí o nepřijetí dítěte k předškolnímu vzdělávání se mohou zákonní zástupci odvolat do 15 dnů ode dne doručení ke Krajskému úřadu příslušného kraje, v jehož obvodu má mateřská škola sídlo</w:t>
      </w:r>
      <w:r w:rsidR="00712FB2" w:rsidRPr="00383585">
        <w:rPr>
          <w:rFonts w:asciiTheme="minorHAnsi" w:hAnsiTheme="minorHAnsi" w:cstheme="minorHAnsi"/>
          <w:szCs w:val="24"/>
        </w:rPr>
        <w:t>.</w:t>
      </w:r>
    </w:p>
    <w:p w:rsidR="00712FB2" w:rsidRPr="00383585" w:rsidRDefault="00241DC1" w:rsidP="00712FB2">
      <w:pPr>
        <w:numPr>
          <w:ilvl w:val="0"/>
          <w:numId w:val="14"/>
        </w:numPr>
        <w:spacing w:before="240" w:after="120" w:line="240" w:lineRule="auto"/>
        <w:rPr>
          <w:rFonts w:asciiTheme="minorHAnsi" w:hAnsiTheme="minorHAnsi" w:cstheme="minorHAnsi"/>
          <w:b/>
          <w:szCs w:val="24"/>
        </w:rPr>
      </w:pPr>
      <w:r w:rsidRPr="00383585">
        <w:rPr>
          <w:rFonts w:asciiTheme="minorHAnsi" w:hAnsiTheme="minorHAnsi" w:cstheme="minorHAnsi"/>
          <w:szCs w:val="24"/>
        </w:rPr>
        <w:t xml:space="preserve">  </w:t>
      </w:r>
      <w:r w:rsidR="00712FB2" w:rsidRPr="00383585">
        <w:rPr>
          <w:rFonts w:asciiTheme="minorHAnsi" w:hAnsiTheme="minorHAnsi" w:cstheme="minorHAnsi"/>
          <w:b/>
          <w:szCs w:val="24"/>
        </w:rPr>
        <w:t>Kritéria pro přijímání dětí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>Ředitelka rozhoduje o přijetí dítěte do MŠ, popřípadě o stanovení zkušebního pobytu dítěte, jehož délka nesmí p</w:t>
      </w:r>
      <w:r w:rsidR="00383585">
        <w:rPr>
          <w:rFonts w:asciiTheme="minorHAnsi" w:hAnsiTheme="minorHAnsi" w:cstheme="minorHAnsi"/>
          <w:szCs w:val="24"/>
        </w:rPr>
        <w:t xml:space="preserve">řesáhnout 3 měsíce (§50 zákona </w:t>
      </w:r>
      <w:r w:rsidRPr="00383585">
        <w:rPr>
          <w:rFonts w:asciiTheme="minorHAnsi" w:hAnsiTheme="minorHAnsi" w:cstheme="minorHAnsi"/>
          <w:szCs w:val="24"/>
        </w:rPr>
        <w:t>č. 258/2000 Sb.).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>O přijetí dítěte se zdravotním postižením rozhodne ředitelka na základě písemného vyjádření školského poradenského zařízení, případně také registrujícího praktického lékaře pro děti a dorost.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lastRenderedPageBreak/>
        <w:t>K předškolnímu vzdělávání se přednostně přijímají děti v posledním roce před zahájením povinné školní docházky. Pokud nelze dítě v posledním roce před zahájením povinné školní docházky přijmout, postoupí ředitelka řešení umístění dítěte do jiné MŠ na obec, v níž má dítě místo trvalého pobytu.</w:t>
      </w:r>
    </w:p>
    <w:p w:rsidR="00712FB2" w:rsidRPr="00383585" w:rsidRDefault="0064417B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Všechny přijaté přihlášky dětí</w:t>
      </w:r>
      <w:r w:rsidR="00712FB2" w:rsidRPr="00383585">
        <w:rPr>
          <w:rFonts w:asciiTheme="minorHAnsi" w:hAnsiTheme="minorHAnsi" w:cstheme="minorHAnsi"/>
          <w:szCs w:val="24"/>
        </w:rPr>
        <w:t xml:space="preserve"> jsou obodovány dle níže uvedených kritérií, a pak jsou dle pořadí přijaty v řádném termínu, popřípadě při uvolnění místa po zápisu.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 xml:space="preserve">Kritéria: </w:t>
      </w:r>
    </w:p>
    <w:p w:rsidR="00DC7500" w:rsidRPr="00383585" w:rsidRDefault="00DC7500" w:rsidP="00DC7500">
      <w:pPr>
        <w:ind w:left="0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7065"/>
        <w:gridCol w:w="829"/>
      </w:tblGrid>
      <w:tr w:rsidR="00DC7500" w:rsidRPr="00383585" w:rsidTr="009D138D"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83585">
              <w:rPr>
                <w:rFonts w:asciiTheme="minorHAnsi" w:hAnsiTheme="minorHAnsi" w:cstheme="minorHAnsi"/>
                <w:b/>
                <w:szCs w:val="24"/>
              </w:rPr>
              <w:t>Kritérium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83585">
              <w:rPr>
                <w:rFonts w:asciiTheme="minorHAnsi" w:hAnsiTheme="minorHAnsi" w:cstheme="minorHAnsi"/>
                <w:b/>
                <w:szCs w:val="24"/>
              </w:rPr>
              <w:t>Specifikace kritéria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83585">
              <w:rPr>
                <w:rFonts w:asciiTheme="minorHAnsi" w:hAnsiTheme="minorHAnsi" w:cstheme="minorHAnsi"/>
                <w:b/>
                <w:szCs w:val="24"/>
              </w:rPr>
              <w:t>Body</w:t>
            </w:r>
          </w:p>
        </w:tc>
      </w:tr>
      <w:tr w:rsidR="00DC7500" w:rsidRPr="00383585" w:rsidTr="009D138D">
        <w:tc>
          <w:tcPr>
            <w:tcW w:w="0" w:type="auto"/>
            <w:vMerge w:val="restart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83585">
              <w:rPr>
                <w:rFonts w:asciiTheme="minorHAnsi" w:hAnsiTheme="minorHAnsi" w:cstheme="minorHAnsi"/>
                <w:b/>
                <w:szCs w:val="24"/>
              </w:rPr>
              <w:t>Věk dítěte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Dítě dovrší před začátkem školního roku věku 5 let a více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DC7500" w:rsidRPr="00383585" w:rsidTr="009D138D">
        <w:tc>
          <w:tcPr>
            <w:tcW w:w="0" w:type="auto"/>
            <w:vMerge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Dítě dovrší před začátkem školního roku věku 4 let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DC7500" w:rsidRPr="00383585" w:rsidTr="009D138D">
        <w:tc>
          <w:tcPr>
            <w:tcW w:w="0" w:type="auto"/>
            <w:vMerge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Dítě dovrší před začátkem školního roku věku 3 let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DC7500" w:rsidRPr="00383585" w:rsidTr="009D138D">
        <w:tc>
          <w:tcPr>
            <w:tcW w:w="0" w:type="auto"/>
            <w:vMerge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Dítě dovrší před začátkem školního roku věku 2 let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DC7500" w:rsidRPr="00383585" w:rsidTr="009D138D">
        <w:tc>
          <w:tcPr>
            <w:tcW w:w="0" w:type="auto"/>
            <w:vMerge w:val="restart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83585">
              <w:rPr>
                <w:rFonts w:asciiTheme="minorHAnsi" w:hAnsiTheme="minorHAnsi" w:cstheme="minorHAnsi"/>
                <w:b/>
                <w:szCs w:val="24"/>
              </w:rPr>
              <w:t>Bydliště</w:t>
            </w:r>
          </w:p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83585">
              <w:rPr>
                <w:rFonts w:asciiTheme="minorHAnsi" w:hAnsiTheme="minorHAnsi" w:cstheme="minorHAnsi"/>
                <w:b/>
                <w:szCs w:val="24"/>
              </w:rPr>
              <w:t>dítěte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Dítě, které dovrší před začátkem školního roku věku 5 let a více s pobytem na území statutárního města Ostravy</w:t>
            </w:r>
            <w:r w:rsidR="00FA499B">
              <w:rPr>
                <w:rFonts w:asciiTheme="minorHAnsi" w:hAnsiTheme="minorHAnsi" w:cstheme="minorHAnsi"/>
                <w:szCs w:val="24"/>
              </w:rPr>
              <w:t>, obvodu Ostrava-Jih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DC7500" w:rsidRPr="00383585" w:rsidTr="009D138D">
        <w:tc>
          <w:tcPr>
            <w:tcW w:w="0" w:type="auto"/>
            <w:vMerge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FA499B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 xml:space="preserve">Dítě, které dovrší před začátkem školního roku věku 5 let a více s pobytem mimo území </w:t>
            </w:r>
            <w:r w:rsidR="00FA499B">
              <w:rPr>
                <w:rFonts w:asciiTheme="minorHAnsi" w:hAnsiTheme="minorHAnsi" w:cstheme="minorHAnsi"/>
                <w:szCs w:val="24"/>
              </w:rPr>
              <w:t>obvodu Ostrava-Jih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DC7500" w:rsidRPr="00383585" w:rsidTr="009D138D">
        <w:tc>
          <w:tcPr>
            <w:tcW w:w="0" w:type="auto"/>
            <w:vMerge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 xml:space="preserve">Dítě, které dovrší před začátkem školního roku věku 4 let a méně s pobytem na území statutárního města </w:t>
            </w:r>
            <w:r w:rsidR="00FA499B" w:rsidRPr="00383585">
              <w:rPr>
                <w:rFonts w:asciiTheme="minorHAnsi" w:hAnsiTheme="minorHAnsi" w:cstheme="minorHAnsi"/>
                <w:szCs w:val="24"/>
              </w:rPr>
              <w:t>Ostravy</w:t>
            </w:r>
            <w:r w:rsidR="00FA499B">
              <w:rPr>
                <w:rFonts w:asciiTheme="minorHAnsi" w:hAnsiTheme="minorHAnsi" w:cstheme="minorHAnsi"/>
                <w:szCs w:val="24"/>
              </w:rPr>
              <w:t>, obvodu Ostrava-Jih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DC7500" w:rsidRPr="00383585" w:rsidTr="009D138D">
        <w:tc>
          <w:tcPr>
            <w:tcW w:w="0" w:type="auto"/>
            <w:vMerge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FA499B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 xml:space="preserve">Dítě, které dovrší před začátkem školního roku věku 4 let a méně s pobytem mimo území </w:t>
            </w:r>
            <w:r w:rsidR="00FA499B">
              <w:rPr>
                <w:rFonts w:asciiTheme="minorHAnsi" w:hAnsiTheme="minorHAnsi" w:cstheme="minorHAnsi"/>
                <w:szCs w:val="24"/>
              </w:rPr>
              <w:t>obvodu Ostrava-Jih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DC7500" w:rsidRPr="00383585" w:rsidTr="009D138D">
        <w:tc>
          <w:tcPr>
            <w:tcW w:w="0" w:type="auto"/>
            <w:vMerge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 xml:space="preserve">Dítě, které dovrší před začátkem školního roku věku 3 let a méně s pobytem na území statutárního města </w:t>
            </w:r>
            <w:r w:rsidR="00FA499B" w:rsidRPr="00383585">
              <w:rPr>
                <w:rFonts w:asciiTheme="minorHAnsi" w:hAnsiTheme="minorHAnsi" w:cstheme="minorHAnsi"/>
                <w:szCs w:val="24"/>
              </w:rPr>
              <w:t>Ostravy</w:t>
            </w:r>
            <w:r w:rsidR="00FA499B">
              <w:rPr>
                <w:rFonts w:asciiTheme="minorHAnsi" w:hAnsiTheme="minorHAnsi" w:cstheme="minorHAnsi"/>
                <w:szCs w:val="24"/>
              </w:rPr>
              <w:t>, obvodu Ostrava-Jih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DC7500" w:rsidRPr="00383585" w:rsidTr="009D138D">
        <w:tc>
          <w:tcPr>
            <w:tcW w:w="0" w:type="auto"/>
            <w:vMerge/>
            <w:shd w:val="clear" w:color="auto" w:fill="auto"/>
          </w:tcPr>
          <w:p w:rsidR="00DC7500" w:rsidRPr="00383585" w:rsidRDefault="00DC7500" w:rsidP="009D138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FA499B">
            <w:pPr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 xml:space="preserve">Dítě, které dovrší před začátkem školního roku věku 3 let a méně s pobytem mimo území </w:t>
            </w:r>
            <w:r w:rsidR="00FA499B">
              <w:rPr>
                <w:rFonts w:asciiTheme="minorHAnsi" w:hAnsiTheme="minorHAnsi" w:cstheme="minorHAnsi"/>
                <w:szCs w:val="24"/>
              </w:rPr>
              <w:t>obvodu Ostrava-Jih</w:t>
            </w:r>
            <w:r w:rsidRPr="0038358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C7500" w:rsidRPr="00383585" w:rsidRDefault="00DC7500" w:rsidP="009D13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83585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:rsidR="00712FB2" w:rsidRPr="00383585" w:rsidRDefault="00712FB2" w:rsidP="00712FB2">
      <w:pPr>
        <w:tabs>
          <w:tab w:val="right" w:pos="9000"/>
        </w:tabs>
        <w:ind w:left="1080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ab/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>Přednostně j</w:t>
      </w:r>
      <w:r w:rsidR="0064417B">
        <w:rPr>
          <w:rFonts w:asciiTheme="minorHAnsi" w:hAnsiTheme="minorHAnsi" w:cstheme="minorHAnsi"/>
          <w:szCs w:val="24"/>
        </w:rPr>
        <w:t>sou posuzovány žádosti podané ve dnech</w:t>
      </w:r>
      <w:r w:rsidRPr="00383585">
        <w:rPr>
          <w:rFonts w:asciiTheme="minorHAnsi" w:hAnsiTheme="minorHAnsi" w:cstheme="minorHAnsi"/>
          <w:szCs w:val="24"/>
        </w:rPr>
        <w:t xml:space="preserve"> zápisu. Ostatní žádosti jsou posuzován</w:t>
      </w:r>
      <w:r w:rsidR="00CF772E" w:rsidRPr="00383585">
        <w:rPr>
          <w:rFonts w:asciiTheme="minorHAnsi" w:hAnsiTheme="minorHAnsi" w:cstheme="minorHAnsi"/>
          <w:szCs w:val="24"/>
        </w:rPr>
        <w:t>y individuálně, podle aktuálního počtu volných míst v MŠ</w:t>
      </w:r>
      <w:r w:rsidRPr="00383585">
        <w:rPr>
          <w:rFonts w:asciiTheme="minorHAnsi" w:hAnsiTheme="minorHAnsi" w:cstheme="minorHAnsi"/>
          <w:szCs w:val="24"/>
        </w:rPr>
        <w:t>.</w:t>
      </w:r>
    </w:p>
    <w:p w:rsidR="00712FB2" w:rsidRPr="00383585" w:rsidRDefault="00712FB2" w:rsidP="00712FB2">
      <w:pPr>
        <w:numPr>
          <w:ilvl w:val="1"/>
          <w:numId w:val="14"/>
        </w:numPr>
        <w:spacing w:before="240" w:after="120" w:line="24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>V případě rovnosti bodů po uplatnění všech kritérií a nedostatku volných míst v MŠ budou žádosti se shodným počtem bodů seřazeny dle data narození dětí. Starší dítě bude zařazeno před dítě mladší. V případě shody bude uplatněno losování.</w:t>
      </w:r>
    </w:p>
    <w:p w:rsidR="00712FB2" w:rsidRPr="00383585" w:rsidRDefault="00712FB2" w:rsidP="00712FB2">
      <w:pPr>
        <w:spacing w:after="240"/>
        <w:rPr>
          <w:rFonts w:asciiTheme="minorHAnsi" w:hAnsiTheme="minorHAnsi" w:cstheme="minorHAnsi"/>
          <w:szCs w:val="24"/>
        </w:rPr>
      </w:pPr>
    </w:p>
    <w:p w:rsidR="00CF772E" w:rsidRPr="00383585" w:rsidRDefault="00CF772E" w:rsidP="00712FB2">
      <w:pPr>
        <w:spacing w:line="360" w:lineRule="auto"/>
        <w:rPr>
          <w:rFonts w:asciiTheme="minorHAnsi" w:hAnsiTheme="minorHAnsi" w:cstheme="minorHAnsi"/>
          <w:szCs w:val="24"/>
        </w:rPr>
      </w:pPr>
    </w:p>
    <w:p w:rsidR="00CF772E" w:rsidRPr="00383585" w:rsidRDefault="00CF772E" w:rsidP="00712FB2">
      <w:pPr>
        <w:spacing w:line="360" w:lineRule="auto"/>
        <w:rPr>
          <w:rFonts w:asciiTheme="minorHAnsi" w:hAnsiTheme="minorHAnsi" w:cstheme="minorHAnsi"/>
          <w:szCs w:val="24"/>
        </w:rPr>
      </w:pPr>
    </w:p>
    <w:p w:rsidR="00CF772E" w:rsidRPr="00383585" w:rsidRDefault="00CF772E" w:rsidP="00712FB2">
      <w:pPr>
        <w:spacing w:line="360" w:lineRule="auto"/>
        <w:rPr>
          <w:rFonts w:asciiTheme="minorHAnsi" w:hAnsiTheme="minorHAnsi" w:cstheme="minorHAnsi"/>
          <w:szCs w:val="24"/>
        </w:rPr>
      </w:pPr>
    </w:p>
    <w:p w:rsidR="00CF772E" w:rsidRPr="00383585" w:rsidRDefault="00CF772E" w:rsidP="00E84EA5">
      <w:pPr>
        <w:spacing w:line="360" w:lineRule="auto"/>
        <w:ind w:left="0"/>
        <w:rPr>
          <w:rFonts w:asciiTheme="minorHAnsi" w:hAnsiTheme="minorHAnsi" w:cstheme="minorHAnsi"/>
          <w:szCs w:val="24"/>
        </w:rPr>
      </w:pPr>
    </w:p>
    <w:p w:rsidR="00712FB2" w:rsidRPr="00383585" w:rsidRDefault="00712FB2" w:rsidP="00712FB2">
      <w:pPr>
        <w:spacing w:line="360" w:lineRule="auto"/>
        <w:rPr>
          <w:rFonts w:asciiTheme="minorHAnsi" w:hAnsiTheme="minorHAnsi" w:cstheme="minorHAnsi"/>
          <w:szCs w:val="24"/>
        </w:rPr>
      </w:pPr>
      <w:r w:rsidRPr="00383585">
        <w:rPr>
          <w:rFonts w:asciiTheme="minorHAnsi" w:hAnsiTheme="minorHAnsi" w:cstheme="minorHAnsi"/>
          <w:szCs w:val="24"/>
        </w:rPr>
        <w:t>V Ostravě dne 2</w:t>
      </w:r>
      <w:r w:rsidR="00FA499B">
        <w:rPr>
          <w:rFonts w:asciiTheme="minorHAnsi" w:hAnsiTheme="minorHAnsi" w:cstheme="minorHAnsi"/>
          <w:szCs w:val="24"/>
        </w:rPr>
        <w:t>5</w:t>
      </w:r>
      <w:r w:rsidRPr="00383585">
        <w:rPr>
          <w:rFonts w:asciiTheme="minorHAnsi" w:hAnsiTheme="minorHAnsi" w:cstheme="minorHAnsi"/>
          <w:szCs w:val="24"/>
        </w:rPr>
        <w:t>.</w:t>
      </w:r>
      <w:r w:rsidR="00CF772E" w:rsidRPr="00383585">
        <w:rPr>
          <w:rFonts w:asciiTheme="minorHAnsi" w:hAnsiTheme="minorHAnsi" w:cstheme="minorHAnsi"/>
          <w:szCs w:val="24"/>
        </w:rPr>
        <w:t xml:space="preserve"> </w:t>
      </w:r>
      <w:r w:rsidR="00FA499B">
        <w:rPr>
          <w:rFonts w:asciiTheme="minorHAnsi" w:hAnsiTheme="minorHAnsi" w:cstheme="minorHAnsi"/>
          <w:szCs w:val="24"/>
        </w:rPr>
        <w:t>4</w:t>
      </w:r>
      <w:r w:rsidRPr="00383585">
        <w:rPr>
          <w:rFonts w:asciiTheme="minorHAnsi" w:hAnsiTheme="minorHAnsi" w:cstheme="minorHAnsi"/>
          <w:szCs w:val="24"/>
        </w:rPr>
        <w:t>.</w:t>
      </w:r>
      <w:r w:rsidR="00CF772E" w:rsidRPr="00383585">
        <w:rPr>
          <w:rFonts w:asciiTheme="minorHAnsi" w:hAnsiTheme="minorHAnsi" w:cstheme="minorHAnsi"/>
          <w:szCs w:val="24"/>
        </w:rPr>
        <w:t xml:space="preserve"> </w:t>
      </w:r>
      <w:r w:rsidRPr="00383585">
        <w:rPr>
          <w:rFonts w:asciiTheme="minorHAnsi" w:hAnsiTheme="minorHAnsi" w:cstheme="minorHAnsi"/>
          <w:szCs w:val="24"/>
        </w:rPr>
        <w:t>202</w:t>
      </w:r>
      <w:r w:rsidR="00FA499B">
        <w:rPr>
          <w:rFonts w:asciiTheme="minorHAnsi" w:hAnsiTheme="minorHAnsi" w:cstheme="minorHAnsi"/>
          <w:szCs w:val="24"/>
        </w:rPr>
        <w:t>4</w:t>
      </w:r>
    </w:p>
    <w:p w:rsidR="00712FB2" w:rsidRPr="00383585" w:rsidRDefault="00712FB2" w:rsidP="00712FB2">
      <w:pPr>
        <w:spacing w:line="360" w:lineRule="auto"/>
        <w:rPr>
          <w:rFonts w:asciiTheme="minorHAnsi" w:hAnsiTheme="minorHAnsi" w:cstheme="minorHAnsi"/>
          <w:szCs w:val="24"/>
        </w:rPr>
      </w:pPr>
    </w:p>
    <w:p w:rsidR="00712FB2" w:rsidRPr="00383585" w:rsidRDefault="00712FB2" w:rsidP="00712FB2">
      <w:pPr>
        <w:spacing w:line="360" w:lineRule="auto"/>
        <w:rPr>
          <w:rFonts w:asciiTheme="minorHAnsi" w:hAnsiTheme="minorHAnsi" w:cstheme="minorHAnsi"/>
          <w:szCs w:val="24"/>
        </w:rPr>
      </w:pPr>
    </w:p>
    <w:sectPr w:rsidR="00712FB2" w:rsidRPr="00383585" w:rsidSect="00B068FB">
      <w:headerReference w:type="default" r:id="rId9"/>
      <w:pgSz w:w="11904" w:h="16834"/>
      <w:pgMar w:top="1431" w:right="1339" w:bottom="709" w:left="13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73" w:rsidRDefault="00302173" w:rsidP="00B068FB">
      <w:pPr>
        <w:spacing w:after="0" w:line="240" w:lineRule="auto"/>
      </w:pPr>
      <w:r>
        <w:separator/>
      </w:r>
    </w:p>
  </w:endnote>
  <w:endnote w:type="continuationSeparator" w:id="0">
    <w:p w:rsidR="00302173" w:rsidRDefault="00302173" w:rsidP="00B0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73" w:rsidRDefault="00302173" w:rsidP="00B068FB">
      <w:pPr>
        <w:spacing w:after="0" w:line="240" w:lineRule="auto"/>
      </w:pPr>
      <w:r>
        <w:separator/>
      </w:r>
    </w:p>
  </w:footnote>
  <w:footnote w:type="continuationSeparator" w:id="0">
    <w:p w:rsidR="00302173" w:rsidRDefault="00302173" w:rsidP="00B0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295" w:tblpY="715"/>
      <w:tblOverlap w:val="never"/>
      <w:tblW w:w="949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490"/>
    </w:tblGrid>
    <w:tr w:rsidR="00B068FB" w:rsidTr="001E6308">
      <w:trPr>
        <w:trHeight w:val="264"/>
      </w:trPr>
      <w:tc>
        <w:tcPr>
          <w:tcW w:w="949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B068FB" w:rsidRPr="002948F2" w:rsidRDefault="00B068FB" w:rsidP="00B068FB">
          <w:pPr>
            <w:spacing w:line="259" w:lineRule="auto"/>
            <w:ind w:right="3"/>
            <w:jc w:val="center"/>
            <w:rPr>
              <w:rFonts w:ascii="Calibri" w:hAnsi="Calibri"/>
              <w:sz w:val="22"/>
            </w:rPr>
          </w:pPr>
          <w:r w:rsidRPr="002948F2">
            <w:rPr>
              <w:rFonts w:ascii="Calibri" w:hAnsi="Calibri"/>
              <w:sz w:val="18"/>
            </w:rPr>
            <w:t xml:space="preserve">Základní </w:t>
          </w:r>
          <w:r w:rsidR="004A4FBF">
            <w:rPr>
              <w:rFonts w:ascii="Calibri" w:hAnsi="Calibri"/>
              <w:sz w:val="18"/>
            </w:rPr>
            <w:t xml:space="preserve">škola </w:t>
          </w:r>
          <w:r w:rsidRPr="002948F2">
            <w:rPr>
              <w:rFonts w:ascii="Calibri" w:hAnsi="Calibri"/>
              <w:sz w:val="18"/>
            </w:rPr>
            <w:t>a mateřská škola, Ostrava – Zábřeh, Horymírova</w:t>
          </w:r>
          <w:r w:rsidR="004A4FBF">
            <w:rPr>
              <w:rFonts w:ascii="Calibri" w:hAnsi="Calibri"/>
              <w:sz w:val="18"/>
            </w:rPr>
            <w:t xml:space="preserve"> 100</w:t>
          </w:r>
          <w:r w:rsidRPr="002948F2">
            <w:rPr>
              <w:rFonts w:ascii="Calibri" w:hAnsi="Calibri"/>
              <w:sz w:val="18"/>
            </w:rPr>
            <w:t xml:space="preserve">, příspěvková organizace </w:t>
          </w:r>
        </w:p>
      </w:tc>
    </w:tr>
  </w:tbl>
  <w:p w:rsidR="00B068FB" w:rsidRDefault="00B068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5.4pt;height:5.4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numPicBullet w:numPicBulletId="1">
    <w:pict>
      <v:shape id="_x0000_i1027" style="width:6pt;height:6pt" coordsize="" o:spt="100" o:bullet="t" adj="0,,0" path="" stroked="f">
        <v:stroke joinstyle="miter"/>
        <v:imagedata r:id="rId2" o:title="image28"/>
        <v:formulas/>
        <v:path o:connecttype="segments"/>
      </v:shape>
    </w:pict>
  </w:numPicBullet>
  <w:abstractNum w:abstractNumId="0" w15:restartNumberingAfterBreak="0">
    <w:nsid w:val="0C183888"/>
    <w:multiLevelType w:val="multilevel"/>
    <w:tmpl w:val="6C5C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872E27"/>
    <w:multiLevelType w:val="hybridMultilevel"/>
    <w:tmpl w:val="845A112C"/>
    <w:lvl w:ilvl="0" w:tplc="2806E38A">
      <w:start w:val="4"/>
      <w:numFmt w:val="decimal"/>
      <w:lvlText w:val="%1.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C152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CA7A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CBE7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270F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235F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6989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6FA8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6F69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172CB"/>
    <w:multiLevelType w:val="multilevel"/>
    <w:tmpl w:val="AC80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EAF60D3"/>
    <w:multiLevelType w:val="hybridMultilevel"/>
    <w:tmpl w:val="939AF934"/>
    <w:lvl w:ilvl="0" w:tplc="E4041D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47690">
      <w:start w:val="1"/>
      <w:numFmt w:val="bullet"/>
      <w:lvlText w:val="o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2DF98">
      <w:start w:val="1"/>
      <w:numFmt w:val="bullet"/>
      <w:lvlText w:val="▪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C36BA">
      <w:start w:val="1"/>
      <w:numFmt w:val="bullet"/>
      <w:lvlRestart w:val="0"/>
      <w:lvlText w:val="•"/>
      <w:lvlPicBulletId w:val="1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8F108">
      <w:start w:val="1"/>
      <w:numFmt w:val="bullet"/>
      <w:lvlText w:val="o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231D2">
      <w:start w:val="1"/>
      <w:numFmt w:val="bullet"/>
      <w:lvlText w:val="▪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7100">
      <w:start w:val="1"/>
      <w:numFmt w:val="bullet"/>
      <w:lvlText w:val="•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03F5A">
      <w:start w:val="1"/>
      <w:numFmt w:val="bullet"/>
      <w:lvlText w:val="o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44364">
      <w:start w:val="1"/>
      <w:numFmt w:val="bullet"/>
      <w:lvlText w:val="▪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C31F7E"/>
    <w:multiLevelType w:val="hybridMultilevel"/>
    <w:tmpl w:val="D6E0E2C0"/>
    <w:lvl w:ilvl="0" w:tplc="64A0D55C">
      <w:start w:val="1"/>
      <w:numFmt w:val="bullet"/>
      <w:lvlText w:val="•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9841A60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C60BC7A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1787144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9ACED42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4EE7E42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0529F70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8EED63A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60F9A2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816B00"/>
    <w:multiLevelType w:val="hybridMultilevel"/>
    <w:tmpl w:val="7DC223C8"/>
    <w:lvl w:ilvl="0" w:tplc="0302DB70">
      <w:start w:val="1"/>
      <w:numFmt w:val="bullet"/>
      <w:lvlText w:val="•"/>
      <w:lvlPicBulletId w:val="0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4813E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6E8F0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E807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4B558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EC186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07500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0DA50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A2C34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9C7FB7"/>
    <w:multiLevelType w:val="multilevel"/>
    <w:tmpl w:val="C116D976"/>
    <w:lvl w:ilvl="0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B1067A"/>
    <w:multiLevelType w:val="hybridMultilevel"/>
    <w:tmpl w:val="1F58BFA8"/>
    <w:lvl w:ilvl="0" w:tplc="30E87A16">
      <w:start w:val="1"/>
      <w:numFmt w:val="decimal"/>
      <w:lvlText w:val="%1."/>
      <w:lvlJc w:val="left"/>
      <w:pPr>
        <w:ind w:left="466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86" w:hanging="360"/>
      </w:pPr>
    </w:lvl>
    <w:lvl w:ilvl="2" w:tplc="0405001B" w:tentative="1">
      <w:start w:val="1"/>
      <w:numFmt w:val="lowerRoman"/>
      <w:lvlText w:val="%3."/>
      <w:lvlJc w:val="right"/>
      <w:pPr>
        <w:ind w:left="1906" w:hanging="180"/>
      </w:pPr>
    </w:lvl>
    <w:lvl w:ilvl="3" w:tplc="0405000F" w:tentative="1">
      <w:start w:val="1"/>
      <w:numFmt w:val="decimal"/>
      <w:lvlText w:val="%4."/>
      <w:lvlJc w:val="left"/>
      <w:pPr>
        <w:ind w:left="2626" w:hanging="360"/>
      </w:pPr>
    </w:lvl>
    <w:lvl w:ilvl="4" w:tplc="04050019" w:tentative="1">
      <w:start w:val="1"/>
      <w:numFmt w:val="lowerLetter"/>
      <w:lvlText w:val="%5."/>
      <w:lvlJc w:val="left"/>
      <w:pPr>
        <w:ind w:left="3346" w:hanging="360"/>
      </w:pPr>
    </w:lvl>
    <w:lvl w:ilvl="5" w:tplc="0405001B" w:tentative="1">
      <w:start w:val="1"/>
      <w:numFmt w:val="lowerRoman"/>
      <w:lvlText w:val="%6."/>
      <w:lvlJc w:val="right"/>
      <w:pPr>
        <w:ind w:left="4066" w:hanging="180"/>
      </w:pPr>
    </w:lvl>
    <w:lvl w:ilvl="6" w:tplc="0405000F" w:tentative="1">
      <w:start w:val="1"/>
      <w:numFmt w:val="decimal"/>
      <w:lvlText w:val="%7."/>
      <w:lvlJc w:val="left"/>
      <w:pPr>
        <w:ind w:left="4786" w:hanging="360"/>
      </w:pPr>
    </w:lvl>
    <w:lvl w:ilvl="7" w:tplc="04050019" w:tentative="1">
      <w:start w:val="1"/>
      <w:numFmt w:val="lowerLetter"/>
      <w:lvlText w:val="%8."/>
      <w:lvlJc w:val="left"/>
      <w:pPr>
        <w:ind w:left="5506" w:hanging="360"/>
      </w:pPr>
    </w:lvl>
    <w:lvl w:ilvl="8" w:tplc="040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 w15:restartNumberingAfterBreak="0">
    <w:nsid w:val="2E7152A8"/>
    <w:multiLevelType w:val="hybridMultilevel"/>
    <w:tmpl w:val="FE580C9E"/>
    <w:lvl w:ilvl="0" w:tplc="484E3C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D57630"/>
    <w:multiLevelType w:val="hybridMultilevel"/>
    <w:tmpl w:val="0BE4A136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18372CA"/>
    <w:multiLevelType w:val="hybridMultilevel"/>
    <w:tmpl w:val="C4021136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1" w15:restartNumberingAfterBreak="0">
    <w:nsid w:val="48B10458"/>
    <w:multiLevelType w:val="hybridMultilevel"/>
    <w:tmpl w:val="9DFE9EFC"/>
    <w:lvl w:ilvl="0" w:tplc="99445F7C">
      <w:start w:val="1"/>
      <w:numFmt w:val="upperLetter"/>
      <w:lvlText w:val="%1.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0AB4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A8F7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ED52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2F7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AE11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C86A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4FA7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44A7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C370C7"/>
    <w:multiLevelType w:val="hybridMultilevel"/>
    <w:tmpl w:val="BE6CD010"/>
    <w:lvl w:ilvl="0" w:tplc="6E3672CE">
      <w:start w:val="1"/>
      <w:numFmt w:val="decimal"/>
      <w:lvlText w:val="%1.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CA2C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E8E3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2D14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8D61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02CB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A46F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A2CA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397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C63159"/>
    <w:multiLevelType w:val="hybridMultilevel"/>
    <w:tmpl w:val="D6DC37E4"/>
    <w:lvl w:ilvl="0" w:tplc="77068650">
      <w:start w:val="1"/>
      <w:numFmt w:val="decimal"/>
      <w:lvlText w:val="%1.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2A172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4FA0C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030B6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EEDBA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ED1BE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85F9C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48C74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C161C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7D1A0F"/>
    <w:multiLevelType w:val="hybridMultilevel"/>
    <w:tmpl w:val="C2FE0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9A"/>
    <w:rsid w:val="00142407"/>
    <w:rsid w:val="00241DC1"/>
    <w:rsid w:val="002463DE"/>
    <w:rsid w:val="00301D5E"/>
    <w:rsid w:val="00302173"/>
    <w:rsid w:val="00383585"/>
    <w:rsid w:val="004A4FBF"/>
    <w:rsid w:val="0064417B"/>
    <w:rsid w:val="00695F9A"/>
    <w:rsid w:val="00712FB2"/>
    <w:rsid w:val="007A3830"/>
    <w:rsid w:val="007F100A"/>
    <w:rsid w:val="00907EA0"/>
    <w:rsid w:val="009817BE"/>
    <w:rsid w:val="00A27C3E"/>
    <w:rsid w:val="00A83696"/>
    <w:rsid w:val="00A90798"/>
    <w:rsid w:val="00B068FB"/>
    <w:rsid w:val="00B25099"/>
    <w:rsid w:val="00B81835"/>
    <w:rsid w:val="00CA013A"/>
    <w:rsid w:val="00CF772E"/>
    <w:rsid w:val="00D043E3"/>
    <w:rsid w:val="00DC7500"/>
    <w:rsid w:val="00E84EA5"/>
    <w:rsid w:val="00EC3518"/>
    <w:rsid w:val="00ED1CC4"/>
    <w:rsid w:val="00FA499B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791F99-38BB-42DB-B6E3-9434A7C6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5" w:lineRule="auto"/>
      <w:ind w:left="1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17"/>
      <w:ind w:left="116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93" w:line="252" w:lineRule="auto"/>
      <w:ind w:left="87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0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8FB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B0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8FB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068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83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rsid w:val="00712F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ost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A0E3-30F8-4E6E-B739-6DC82D4E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Tomková</dc:creator>
  <cp:keywords/>
  <cp:lastModifiedBy>Danka Tomková</cp:lastModifiedBy>
  <cp:revision>2</cp:revision>
  <cp:lastPrinted>2024-04-25T09:21:00Z</cp:lastPrinted>
  <dcterms:created xsi:type="dcterms:W3CDTF">2024-04-25T11:38:00Z</dcterms:created>
  <dcterms:modified xsi:type="dcterms:W3CDTF">2024-04-25T11:38:00Z</dcterms:modified>
</cp:coreProperties>
</file>